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FF94D" w14:textId="29ECA25E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 xml:space="preserve"> Ławy fundamentowe</w:t>
      </w:r>
    </w:p>
    <w:p w14:paraId="26E0BD45" w14:textId="1174D17E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Ławy fundamentowe żelbetowe, monolityczne klasa betonu B25,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zbrojenie główne 4#12 klasy AIIIN, strzemiona co 20cm Ø6 klasy AI.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Ławy ułożone na warstwie chudego betonu klasy B10 grubości 10cm.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Szerokość ław 80 cm, wysokość 40 cm.</w:t>
      </w:r>
    </w:p>
    <w:p w14:paraId="16C9B63E" w14:textId="60BEDFD3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Ściany fundamentowe</w:t>
      </w:r>
    </w:p>
    <w:p w14:paraId="51FAC36B" w14:textId="064E32F6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Ściany fundamentowe gr. 24[cm] bloczek betonowy układany na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z2.2.3. Ściany zewnętrzne</w:t>
      </w:r>
    </w:p>
    <w:p w14:paraId="42A2AE01" w14:textId="7E642D51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ściany z cegły czerwonej palonej - grubości 42 [cm] murowane na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zaprawie cementowo - wapiennej, ocieplone systemowo styropianem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grubości 20[cm].</w:t>
      </w:r>
    </w:p>
    <w:p w14:paraId="75FA239E" w14:textId="159D8802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Ściany wewnętrzne</w:t>
      </w:r>
    </w:p>
    <w:p w14:paraId="51E2EAF7" w14:textId="72E3239C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ściany wewnętrzne nośne gr. 24,0[cm] - murowane z bloczków grubości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24[cm] na zaprawie systemowej</w:t>
      </w:r>
    </w:p>
    <w:p w14:paraId="44AE22C1" w14:textId="71005D68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ściany działowe gr.12,0[cm] - wykonać jako - murowane z bloczków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gazobetonowych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 ścianki działowe murować na zaprawie cienkowarstwowej;</w:t>
      </w:r>
    </w:p>
    <w:p w14:paraId="67781BC1" w14:textId="57776CD9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Stropy</w:t>
      </w:r>
    </w:p>
    <w:p w14:paraId="41E6F003" w14:textId="7EB453B3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Stop stanowi dolny pas kratownicy drewnianej wykonany z deski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3,5x16cm będącym konstrukcją wsporczą pod stelaż sufitu z płyt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 xml:space="preserve">gipsowych lub typ </w:t>
      </w:r>
      <w:proofErr w:type="spellStart"/>
      <w:r w:rsidRPr="009B5A12">
        <w:rPr>
          <w:rFonts w:ascii="Times New Roman" w:hAnsi="Times New Roman" w:cs="Times New Roman"/>
          <w:sz w:val="24"/>
          <w:szCs w:val="24"/>
        </w:rPr>
        <w:t>Amstrong</w:t>
      </w:r>
      <w:proofErr w:type="spellEnd"/>
      <w:r w:rsidRPr="009B5A12">
        <w:rPr>
          <w:rFonts w:ascii="Times New Roman" w:hAnsi="Times New Roman" w:cs="Times New Roman"/>
          <w:sz w:val="24"/>
          <w:szCs w:val="24"/>
        </w:rPr>
        <w:t xml:space="preserve"> EI30.</w:t>
      </w:r>
    </w:p>
    <w:p w14:paraId="5392743C" w14:textId="1B979C8C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Wieńce</w:t>
      </w:r>
    </w:p>
    <w:p w14:paraId="7DBE5E6C" w14:textId="69CFF138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Wieńce żelbetowe, wylewane na mokro. Zbrojenie prętami 4#12,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strzemiona Ø6 w rozstawie co 20cm.</w:t>
      </w:r>
    </w:p>
    <w:p w14:paraId="0B3944BB" w14:textId="2F317608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Schody</w:t>
      </w:r>
    </w:p>
    <w:p w14:paraId="2F0E7833" w14:textId="7777777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Nie dotyczy</w:t>
      </w:r>
    </w:p>
    <w:p w14:paraId="59261431" w14:textId="1789D16C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Nadproża</w:t>
      </w:r>
    </w:p>
    <w:p w14:paraId="24E18993" w14:textId="7777777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Nadproża żelbetowe, wylewane na mokro lub prefabrykowane.</w:t>
      </w:r>
    </w:p>
    <w:p w14:paraId="7B6783D9" w14:textId="1D33DEC6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Przewody wentylacyjne</w:t>
      </w:r>
    </w:p>
    <w:p w14:paraId="3C5CFD9D" w14:textId="733140A0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kanały wentylacyjne - systemowe pustaki wentylacyjne zakończone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kratkami wentylacyjnymi w ścianie przy wlocie do kanału i na kominie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przy wylocie z kanału.</w:t>
      </w:r>
    </w:p>
    <w:p w14:paraId="2717E85B" w14:textId="7F4DDFC3" w:rsidR="00CE32A9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wentylacja kanalizacji sanitarnej w postaci systemowego kominka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DN160, wyprowadzony ponad połać dachu na wysokość 0,5-1,0[m];</w:t>
      </w:r>
      <w:r w:rsidRPr="009B5A12">
        <w:rPr>
          <w:rFonts w:ascii="Times New Roman" w:hAnsi="Times New Roman" w:cs="Times New Roman"/>
          <w:sz w:val="24"/>
          <w:szCs w:val="24"/>
        </w:rPr>
        <w:t>z</w:t>
      </w:r>
      <w:r w:rsidRPr="009B5A12">
        <w:rPr>
          <w:rFonts w:ascii="Times New Roman" w:hAnsi="Times New Roman" w:cs="Times New Roman"/>
          <w:sz w:val="24"/>
          <w:szCs w:val="24"/>
        </w:rPr>
        <w:t>aprawie cementowej i 15[cm] izolacji termicznej styropian XPS;</w:t>
      </w:r>
    </w:p>
    <w:p w14:paraId="2DC2C2BC" w14:textId="69F610CB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Przejścia i przepusty</w:t>
      </w:r>
    </w:p>
    <w:p w14:paraId="598B16A9" w14:textId="261DB146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należy wykonać w ścianach, stropach i fundamentach przepusty/przejścia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instalacyjne zgodnie z projektami branżowymi oraz projektami przyłączy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i wymogami przepisów ppoż.;</w:t>
      </w:r>
    </w:p>
    <w:p w14:paraId="47F137E5" w14:textId="7777777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w otworach należy montować przepusty z rury PCV;</w:t>
      </w:r>
    </w:p>
    <w:p w14:paraId="0BFA389E" w14:textId="7777777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średnicę przepustów dobierać do średnicy rury;</w:t>
      </w:r>
    </w:p>
    <w:p w14:paraId="477EE60A" w14:textId="346372E9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Izolacja ław i ścian fundamentowych</w:t>
      </w:r>
    </w:p>
    <w:p w14:paraId="7DAB36BD" w14:textId="4E84BEC0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pozioma: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Wykonać należy układając 2 x papa na lepiku.</w:t>
      </w:r>
    </w:p>
    <w:p w14:paraId="2DC6E140" w14:textId="68324B4A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pionowa: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Wykonać z masy dyspersyjnej (nie zawierającej rozpuszczalników) po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wcześniejszym zagruntowaniu podłoża produktem tego samego systemu.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Należy wykonać izolację z min. zużyciem 1,5[kg/m2/mm]</w:t>
      </w:r>
    </w:p>
    <w:p w14:paraId="41BC1CA2" w14:textId="663C3573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Izolacje przeciwwilgociowa podłóg</w:t>
      </w:r>
    </w:p>
    <w:p w14:paraId="335C1ACE" w14:textId="16A36616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Po wykonaniu betonu podkładowego należy ułożyć folię PE z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wywinięciem na ścianę, styropian twardy 10,0 cm i ponownie folię PE. Po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wykonaniu izolacji i posadzki nadmiar wywiniętej foli na ścianie należy usunąć.</w:t>
      </w:r>
    </w:p>
    <w:p w14:paraId="6F7D2B7F" w14:textId="2EDB70B1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Izolacja termiczna</w:t>
      </w:r>
    </w:p>
    <w:p w14:paraId="2FFA9F19" w14:textId="7777777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lastRenderedPageBreak/>
        <w:t>ściany fundamentowe – styropian ekstrudowany gr.15[cm] np. styropian XPS;</w:t>
      </w:r>
    </w:p>
    <w:p w14:paraId="3CB65494" w14:textId="7777777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ściany zewnętrzne - styropian gr.20[cm]</w:t>
      </w:r>
    </w:p>
    <w:p w14:paraId="39D78B15" w14:textId="7777777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sufit podwieszany – wełna mineralna gr 15+5[cm];</w:t>
      </w:r>
    </w:p>
    <w:p w14:paraId="1CFF6BE3" w14:textId="337F1011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5A12">
        <w:rPr>
          <w:rFonts w:ascii="Times New Roman" w:hAnsi="Times New Roman" w:cs="Times New Roman"/>
          <w:b/>
          <w:bCs/>
          <w:sz w:val="24"/>
          <w:szCs w:val="24"/>
        </w:rPr>
        <w:t>Wiatroizolacja</w:t>
      </w:r>
      <w:proofErr w:type="spellEnd"/>
    </w:p>
    <w:p w14:paraId="1A1EDC36" w14:textId="560A9C1B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 xml:space="preserve">Folia dachowa wodoszczelna, </w:t>
      </w:r>
      <w:proofErr w:type="spellStart"/>
      <w:r w:rsidRPr="009B5A12">
        <w:rPr>
          <w:rFonts w:ascii="Times New Roman" w:hAnsi="Times New Roman" w:cs="Times New Roman"/>
          <w:sz w:val="24"/>
          <w:szCs w:val="24"/>
        </w:rPr>
        <w:t>wiatroszczelna</w:t>
      </w:r>
      <w:proofErr w:type="spellEnd"/>
      <w:r w:rsidRPr="009B5A12">
        <w:rPr>
          <w:rFonts w:ascii="Times New Roman" w:hAnsi="Times New Roman" w:cs="Times New Roman"/>
          <w:sz w:val="24"/>
          <w:szCs w:val="24"/>
        </w:rPr>
        <w:t xml:space="preserve"> zbrojona siatką o wysokiej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A12">
        <w:rPr>
          <w:rFonts w:ascii="Times New Roman" w:hAnsi="Times New Roman" w:cs="Times New Roman"/>
          <w:sz w:val="24"/>
          <w:szCs w:val="24"/>
        </w:rPr>
        <w:t>paroprzepuszczalności</w:t>
      </w:r>
      <w:proofErr w:type="spellEnd"/>
      <w:r w:rsidRPr="009B5A12">
        <w:rPr>
          <w:rFonts w:ascii="Times New Roman" w:hAnsi="Times New Roman" w:cs="Times New Roman"/>
          <w:sz w:val="24"/>
          <w:szCs w:val="24"/>
        </w:rPr>
        <w:t>, papa na deskowaniu.</w:t>
      </w:r>
    </w:p>
    <w:p w14:paraId="2CF2C1A9" w14:textId="2C9826E1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5A12">
        <w:rPr>
          <w:rFonts w:ascii="Times New Roman" w:hAnsi="Times New Roman" w:cs="Times New Roman"/>
          <w:b/>
          <w:bCs/>
          <w:sz w:val="24"/>
          <w:szCs w:val="24"/>
        </w:rPr>
        <w:t>Paroizolacja</w:t>
      </w:r>
      <w:proofErr w:type="spellEnd"/>
    </w:p>
    <w:p w14:paraId="18915C5F" w14:textId="77FC332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folia paroizolacyjna</w:t>
      </w:r>
    </w:p>
    <w:p w14:paraId="10FD8FF0" w14:textId="6418633F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Posadzki i podłogi</w:t>
      </w:r>
    </w:p>
    <w:p w14:paraId="6A87A9B9" w14:textId="7777777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Posadzki wewnątrz z płytek antypoślizgowych, cokoliki;</w:t>
      </w:r>
    </w:p>
    <w:p w14:paraId="71871F9B" w14:textId="16A45C1A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Tynki i okładziny ścian</w:t>
      </w:r>
    </w:p>
    <w:p w14:paraId="67D471BF" w14:textId="3A6E20B8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Wewnętrzne</w:t>
      </w:r>
    </w:p>
    <w:p w14:paraId="4D1AAB1B" w14:textId="6F6B8056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Stosować tynki cementowo - wapienne kat. III z gładzią gipsową lub gipsowe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maszynowe, których powierzchnia musi być wykonana w jakości gładzi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gipsowej;</w:t>
      </w:r>
    </w:p>
    <w:p w14:paraId="13230720" w14:textId="2DEA136E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Zewnętrzne</w:t>
      </w:r>
    </w:p>
    <w:p w14:paraId="1B265989" w14:textId="4C957AF5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 xml:space="preserve">Tynk mineralny, akrylowy, </w:t>
      </w:r>
      <w:proofErr w:type="spellStart"/>
      <w:r w:rsidRPr="009B5A12">
        <w:rPr>
          <w:rFonts w:ascii="Times New Roman" w:hAnsi="Times New Roman" w:cs="Times New Roman"/>
          <w:sz w:val="24"/>
          <w:szCs w:val="24"/>
        </w:rPr>
        <w:t>silikonowo-silikatowy</w:t>
      </w:r>
      <w:proofErr w:type="spellEnd"/>
      <w:r w:rsidRPr="009B5A12">
        <w:rPr>
          <w:rFonts w:ascii="Times New Roman" w:hAnsi="Times New Roman" w:cs="Times New Roman"/>
          <w:sz w:val="24"/>
          <w:szCs w:val="24"/>
        </w:rPr>
        <w:t xml:space="preserve"> lub silikat baranek, ziarno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1,5[mm], malowany farbą silikonową lub barwiony w masie (technologia lekka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mokra systemu ocieplenia budynków);</w:t>
      </w:r>
    </w:p>
    <w:p w14:paraId="2945A766" w14:textId="07F81B9C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Sufity</w:t>
      </w:r>
    </w:p>
    <w:p w14:paraId="7033CA98" w14:textId="7777777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Sufity na stropie:</w:t>
      </w:r>
    </w:p>
    <w:p w14:paraId="504413A2" w14:textId="59CC6C56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 xml:space="preserve">Płyta gipsowa, gładź gipsowa, powłoka malarska lub sufit </w:t>
      </w:r>
      <w:proofErr w:type="spellStart"/>
      <w:r w:rsidRPr="009B5A12">
        <w:rPr>
          <w:rFonts w:ascii="Times New Roman" w:hAnsi="Times New Roman" w:cs="Times New Roman"/>
          <w:sz w:val="24"/>
          <w:szCs w:val="24"/>
        </w:rPr>
        <w:t>Amstronga</w:t>
      </w:r>
      <w:proofErr w:type="spellEnd"/>
      <w:r w:rsidRPr="009B5A12">
        <w:rPr>
          <w:rFonts w:ascii="Times New Roman" w:hAnsi="Times New Roman" w:cs="Times New Roman"/>
          <w:sz w:val="24"/>
          <w:szCs w:val="24"/>
        </w:rPr>
        <w:t xml:space="preserve"> 60x60 w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klasie ogniowej EI30.</w:t>
      </w:r>
    </w:p>
    <w:p w14:paraId="5EB21FE4" w14:textId="5447EF6F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Stolarka okienna i drzwiowa</w:t>
      </w:r>
    </w:p>
    <w:p w14:paraId="7430DE87" w14:textId="7777777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Okna zewnętrzne.</w:t>
      </w:r>
    </w:p>
    <w:p w14:paraId="4A2A5A85" w14:textId="07D2ACD0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Okna zewnętrzne PVC typowa. Stosować profile aluminiowe wzmacniane,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ocieplone, uchylne, otwieranie dostępne z posadzki, szklenie podwójne, szyby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współczynnik</w:t>
      </w:r>
      <w:r w:rsidR="00B665C5">
        <w:rPr>
          <w:rFonts w:ascii="Times New Roman" w:hAnsi="Times New Roman" w:cs="Times New Roman"/>
          <w:sz w:val="24"/>
          <w:szCs w:val="24"/>
        </w:rPr>
        <w:t>u</w:t>
      </w:r>
      <w:r w:rsidRPr="009B5A12">
        <w:rPr>
          <w:rFonts w:ascii="Times New Roman" w:hAnsi="Times New Roman" w:cs="Times New Roman"/>
          <w:sz w:val="24"/>
          <w:szCs w:val="24"/>
        </w:rPr>
        <w:t xml:space="preserve"> U=0,9 [W/m2K].</w:t>
      </w:r>
    </w:p>
    <w:p w14:paraId="55DF744F" w14:textId="7777777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Drzwi zewnętrzne.</w:t>
      </w:r>
    </w:p>
    <w:p w14:paraId="11DEBAD0" w14:textId="04547454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Zaprojektowano stalową ślusarkę zewnętrzną. Drzwi otwierane zgodnie z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częścią rysunkową opracowania. Klamki w kolorze stali nierdzewnej.</w:t>
      </w:r>
    </w:p>
    <w:p w14:paraId="28B16EA4" w14:textId="716EC9C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Drzwi wewnętrzne</w:t>
      </w:r>
    </w:p>
    <w:p w14:paraId="76F3BFF5" w14:textId="4FD67D5C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Zaprojektowano wewnętrzne drzwi z płyty wiórowej drewnopodobnej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okleinowanej kolor zgodny z aranżacją i uzgodnieniami z Inwestorem na etapie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wykonawstwa. Ościeżnica regulowana dostosowana do grubości muru. Okucia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w kolorze stali nierdzewnej.</w:t>
      </w:r>
    </w:p>
    <w:p w14:paraId="001813C4" w14:textId="423FBC99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Pokrycie dachu</w:t>
      </w:r>
    </w:p>
    <w:p w14:paraId="3F008EC3" w14:textId="36FA3D3E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Dach kryty blachodachówką w kolorze uzgodnionym z Inwestorem. Przekroje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elementów drewnianych więźby według rysunków architektonicznokonstrukcyjnych.</w:t>
      </w:r>
    </w:p>
    <w:p w14:paraId="0646C997" w14:textId="0FF2ECDF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Murłaty ułożone na stropie należy zakotwić w wieńcu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żelbetowym kotwami ø12[mm] co 1,5[m]. Więźbę dachową należy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zaimpregnować przeciw grzybom oraz przeciwogniowo np. preparatem FOBOS</w:t>
      </w:r>
    </w:p>
    <w:p w14:paraId="64B061F2" w14:textId="7777777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M2 według instrukcji producenta.</w:t>
      </w:r>
    </w:p>
    <w:p w14:paraId="5DAA74AD" w14:textId="2233033D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Obróbki blacharskie</w:t>
      </w:r>
    </w:p>
    <w:p w14:paraId="6F4B0309" w14:textId="7777777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rury spustowe – PCV;</w:t>
      </w:r>
    </w:p>
    <w:p w14:paraId="2BC06994" w14:textId="7777777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obróbki blacharskie - w kolorze ustalonym przez inwestora</w:t>
      </w:r>
    </w:p>
    <w:p w14:paraId="0F9F2F9B" w14:textId="1A1003D8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Odwodnienie dachu</w:t>
      </w:r>
    </w:p>
    <w:p w14:paraId="7261598F" w14:textId="468E7E5E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lastRenderedPageBreak/>
        <w:t>Wody opadowe z dachu budynku, zostaną sprowadzone za pomocą rynien i rur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spustowych przymocowanych do elewacji i ukryte w warstwie ocieplenia oraz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odprowadzone na powierzchnie terenu działki. Rynny dachowe kwadratowe z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maskownicą z polichlorku winylu o śr. 110 [mm] łączone na uszczelką, Rury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spustowe okrągłe z polichlorku winylu o śr. 90 [mm] np. MARLEY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STORMFLO lub równoważny.</w:t>
      </w:r>
    </w:p>
    <w:p w14:paraId="1BB5B00C" w14:textId="73703049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A12">
        <w:rPr>
          <w:rFonts w:ascii="Times New Roman" w:hAnsi="Times New Roman" w:cs="Times New Roman"/>
          <w:b/>
          <w:bCs/>
          <w:sz w:val="24"/>
          <w:szCs w:val="24"/>
        </w:rPr>
        <w:t>Roboty dodatkowe</w:t>
      </w:r>
    </w:p>
    <w:p w14:paraId="4D941760" w14:textId="10CC4086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> wokół budynku wykonać opaskę betonową na podsypce piaskowej ze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spadkiem 1,0[%] od budynku</w:t>
      </w:r>
    </w:p>
    <w:p w14:paraId="6D979EF7" w14:textId="44A1E62B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 xml:space="preserve"> miejsca parkingowe oraz dojście do budynku </w:t>
      </w:r>
      <w:r w:rsidRPr="009B5A12">
        <w:rPr>
          <w:rFonts w:ascii="Times New Roman" w:hAnsi="Times New Roman" w:cs="Times New Roman"/>
          <w:sz w:val="24"/>
          <w:szCs w:val="24"/>
        </w:rPr>
        <w:t>wykonać</w:t>
      </w:r>
      <w:r w:rsidRPr="009B5A12">
        <w:rPr>
          <w:rFonts w:ascii="Times New Roman" w:hAnsi="Times New Roman" w:cs="Times New Roman"/>
          <w:sz w:val="24"/>
          <w:szCs w:val="24"/>
        </w:rPr>
        <w:t xml:space="preserve"> z kostki brukowej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gr: 8 cm, na podsypce piaskowo-cementowej gr: 3 cm oraz chudym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betonie gr: 10 cm</w:t>
      </w:r>
    </w:p>
    <w:p w14:paraId="2FC5BBCF" w14:textId="2B8B45EA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12">
        <w:rPr>
          <w:rFonts w:ascii="Times New Roman" w:hAnsi="Times New Roman" w:cs="Times New Roman"/>
          <w:sz w:val="24"/>
          <w:szCs w:val="24"/>
        </w:rPr>
        <w:t xml:space="preserve"> ogrodzenie panelowe </w:t>
      </w:r>
      <w:proofErr w:type="spellStart"/>
      <w:r w:rsidRPr="009B5A12">
        <w:rPr>
          <w:rFonts w:ascii="Times New Roman" w:hAnsi="Times New Roman" w:cs="Times New Roman"/>
          <w:sz w:val="24"/>
          <w:szCs w:val="24"/>
        </w:rPr>
        <w:t>wys</w:t>
      </w:r>
      <w:proofErr w:type="spellEnd"/>
      <w:r w:rsidRPr="009B5A12">
        <w:rPr>
          <w:rFonts w:ascii="Times New Roman" w:hAnsi="Times New Roman" w:cs="Times New Roman"/>
          <w:sz w:val="24"/>
          <w:szCs w:val="24"/>
        </w:rPr>
        <w:t>: 1,53 x 2,5m, betonowe podmurówki oraz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bramę i bramkę wykonać z profili stalowych zamkniętych wypełnionych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elementami z paneli ogrodzeniowych systemowych. Kolor do</w:t>
      </w:r>
      <w:r w:rsidRPr="009B5A12">
        <w:rPr>
          <w:rFonts w:ascii="Times New Roman" w:hAnsi="Times New Roman" w:cs="Times New Roman"/>
          <w:sz w:val="24"/>
          <w:szCs w:val="24"/>
        </w:rPr>
        <w:t xml:space="preserve"> </w:t>
      </w:r>
      <w:r w:rsidRPr="009B5A12">
        <w:rPr>
          <w:rFonts w:ascii="Times New Roman" w:hAnsi="Times New Roman" w:cs="Times New Roman"/>
          <w:sz w:val="24"/>
          <w:szCs w:val="24"/>
        </w:rPr>
        <w:t>uzgodnienia z Inwestorem.</w:t>
      </w:r>
    </w:p>
    <w:p w14:paraId="6D01BC06" w14:textId="7777777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BB1977" w14:textId="77777777" w:rsidR="009B5A12" w:rsidRPr="009B5A12" w:rsidRDefault="009B5A12" w:rsidP="009B5A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B5A12" w:rsidRPr="009B5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A12"/>
    <w:rsid w:val="009B5A12"/>
    <w:rsid w:val="00B665C5"/>
    <w:rsid w:val="00C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3AEE3"/>
  <w15:chartTrackingRefBased/>
  <w15:docId w15:val="{B6A82AEF-0807-4A6D-88D1-5E8381270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749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akacprzak</dc:creator>
  <cp:keywords/>
  <dc:description/>
  <cp:lastModifiedBy>akacprzak</cp:lastModifiedBy>
  <cp:revision>1</cp:revision>
  <dcterms:created xsi:type="dcterms:W3CDTF">2024-04-16T12:28:00Z</dcterms:created>
  <dcterms:modified xsi:type="dcterms:W3CDTF">2024-04-16T12:39:00Z</dcterms:modified>
</cp:coreProperties>
</file>